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454" w:rsidRDefault="00881454" w:rsidP="00D020FE">
      <w:pPr>
        <w:jc w:val="center"/>
        <w:rPr>
          <w:rFonts w:ascii="Garamond" w:hAnsi="Garamond"/>
        </w:rPr>
      </w:pPr>
      <w:r w:rsidRPr="0088145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-838200</wp:posOffset>
            </wp:positionV>
            <wp:extent cx="7766685" cy="1390650"/>
            <wp:effectExtent l="19050" t="0" r="5715" b="0"/>
            <wp:wrapNone/>
            <wp:docPr id="1" name="Picture 1" descr="A picture containing nature, mountain, high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ature, mountain, highl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454" w:rsidRDefault="00881454" w:rsidP="00D020FE">
      <w:pPr>
        <w:jc w:val="center"/>
        <w:rPr>
          <w:rFonts w:ascii="Garamond" w:hAnsi="Garamond"/>
        </w:rPr>
      </w:pPr>
    </w:p>
    <w:p w:rsidR="00881454" w:rsidRDefault="00881454" w:rsidP="00D020FE">
      <w:pPr>
        <w:jc w:val="center"/>
        <w:rPr>
          <w:rFonts w:ascii="Garamond" w:hAnsi="Garamond"/>
        </w:rPr>
      </w:pPr>
    </w:p>
    <w:p w:rsidR="00881454" w:rsidRDefault="00881454" w:rsidP="00D020FE">
      <w:pPr>
        <w:jc w:val="center"/>
        <w:rPr>
          <w:rFonts w:ascii="Garamond" w:hAnsi="Garamond"/>
        </w:rPr>
      </w:pPr>
    </w:p>
    <w:p w:rsidR="005243F9" w:rsidRPr="00881454" w:rsidRDefault="009E2B19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>BINGHAMTON CHAPTER OF THE ADK</w:t>
      </w:r>
    </w:p>
    <w:p w:rsidR="009E2B19" w:rsidRPr="00881454" w:rsidRDefault="00881454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 xml:space="preserve">Meeting </w:t>
      </w:r>
      <w:r w:rsidR="00D020FE" w:rsidRPr="00881454">
        <w:rPr>
          <w:rFonts w:ascii="Garamond" w:hAnsi="Garamond"/>
          <w:b/>
          <w:bCs/>
        </w:rPr>
        <w:t xml:space="preserve">Minutes for </w:t>
      </w:r>
      <w:r w:rsidR="00905690">
        <w:rPr>
          <w:rFonts w:ascii="Garamond" w:hAnsi="Garamond"/>
          <w:b/>
          <w:bCs/>
        </w:rPr>
        <w:t>6/10/25</w:t>
      </w:r>
    </w:p>
    <w:p w:rsidR="00702C79" w:rsidRPr="00881454" w:rsidRDefault="00702C79" w:rsidP="008E5840">
      <w:pPr>
        <w:rPr>
          <w:rFonts w:ascii="Garamond" w:hAnsi="Garamond"/>
          <w:b/>
          <w:bCs/>
        </w:rPr>
      </w:pPr>
    </w:p>
    <w:p w:rsidR="00905690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T</w:t>
      </w:r>
      <w:r w:rsidRPr="007030BA">
        <w:rPr>
          <w:rFonts w:ascii="Garamond" w:hAnsi="Garamond" w:cs="Arial"/>
          <w:color w:val="222222"/>
        </w:rPr>
        <w:t xml:space="preserve">he </w:t>
      </w:r>
      <w:r w:rsidR="00197AA9">
        <w:rPr>
          <w:rFonts w:ascii="Garamond" w:hAnsi="Garamond" w:cs="Arial"/>
          <w:color w:val="222222"/>
        </w:rPr>
        <w:t>J</w:t>
      </w:r>
      <w:r w:rsidR="00905690">
        <w:rPr>
          <w:rFonts w:ascii="Garamond" w:hAnsi="Garamond" w:cs="Arial"/>
          <w:color w:val="222222"/>
        </w:rPr>
        <w:t>une</w:t>
      </w:r>
      <w:r w:rsidRPr="007030BA">
        <w:rPr>
          <w:rFonts w:ascii="Garamond" w:hAnsi="Garamond" w:cs="Arial"/>
          <w:color w:val="222222"/>
        </w:rPr>
        <w:t xml:space="preserve"> chapter meeting was held at</w:t>
      </w:r>
      <w:r w:rsidR="00905690">
        <w:rPr>
          <w:rFonts w:ascii="Garamond" w:hAnsi="Garamond" w:cs="Arial"/>
          <w:color w:val="222222"/>
        </w:rPr>
        <w:t xml:space="preserve"> Roundtop Park in Endicott</w:t>
      </w:r>
      <w:r w:rsidRPr="007030BA">
        <w:rPr>
          <w:rFonts w:ascii="Garamond" w:hAnsi="Garamond" w:cs="Arial"/>
          <w:color w:val="222222"/>
        </w:rPr>
        <w:t>. </w:t>
      </w:r>
      <w:r w:rsidR="00905690">
        <w:rPr>
          <w:rFonts w:ascii="Garamond" w:hAnsi="Garamond" w:cs="Arial"/>
          <w:color w:val="222222"/>
        </w:rPr>
        <w:t xml:space="preserve"> The night turned out to be sunny and warm with a great view over the Susquehanna.  At the end of the meeting the group did a short hike around the main trail of the park. </w:t>
      </w:r>
    </w:p>
    <w:p w:rsidR="00905690" w:rsidRDefault="00905690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7030BA">
        <w:rPr>
          <w:rFonts w:ascii="Garamond" w:hAnsi="Garamond" w:cs="Arial"/>
          <w:color w:val="222222"/>
        </w:rPr>
        <w:t>Attendees were:</w:t>
      </w:r>
      <w:r w:rsidR="00905690">
        <w:rPr>
          <w:rFonts w:ascii="Garamond" w:hAnsi="Garamond" w:cs="Arial"/>
          <w:color w:val="222222"/>
        </w:rPr>
        <w:t xml:space="preserve"> </w:t>
      </w:r>
      <w:r w:rsidRPr="007030BA">
        <w:rPr>
          <w:rFonts w:ascii="Garamond" w:hAnsi="Garamond" w:cs="Arial"/>
          <w:color w:val="222222"/>
        </w:rPr>
        <w:t xml:space="preserve"> Lindsey Leiser, Bob </w:t>
      </w:r>
      <w:r w:rsidR="00905690">
        <w:rPr>
          <w:rFonts w:ascii="Garamond" w:hAnsi="Garamond" w:cs="Arial"/>
          <w:color w:val="222222"/>
        </w:rPr>
        <w:t>Str</w:t>
      </w:r>
      <w:r w:rsidRPr="007030BA">
        <w:rPr>
          <w:rFonts w:ascii="Garamond" w:hAnsi="Garamond" w:cs="Arial"/>
          <w:color w:val="222222"/>
        </w:rPr>
        <w:t>ebel,</w:t>
      </w:r>
      <w:r w:rsidR="00197AA9">
        <w:rPr>
          <w:rFonts w:ascii="Garamond" w:hAnsi="Garamond" w:cs="Arial"/>
          <w:color w:val="222222"/>
        </w:rPr>
        <w:t xml:space="preserve"> Pat Connors</w:t>
      </w:r>
      <w:r w:rsidRPr="007030BA">
        <w:rPr>
          <w:rFonts w:ascii="Garamond" w:hAnsi="Garamond" w:cs="Arial"/>
          <w:color w:val="222222"/>
        </w:rPr>
        <w:t xml:space="preserve">, </w:t>
      </w:r>
      <w:r w:rsidR="00905690">
        <w:rPr>
          <w:rFonts w:ascii="Garamond" w:hAnsi="Garamond" w:cs="Arial"/>
          <w:color w:val="222222"/>
        </w:rPr>
        <w:t xml:space="preserve">Brooks Getty, </w:t>
      </w:r>
      <w:r w:rsidRPr="007030BA">
        <w:rPr>
          <w:rFonts w:ascii="Garamond" w:hAnsi="Garamond" w:cs="Arial"/>
          <w:color w:val="222222"/>
        </w:rPr>
        <w:t>Dave Bailey,</w:t>
      </w:r>
      <w:r w:rsidR="00197AA9">
        <w:rPr>
          <w:rFonts w:ascii="Garamond" w:hAnsi="Garamond" w:cs="Arial"/>
          <w:color w:val="222222"/>
        </w:rPr>
        <w:t xml:space="preserve"> Devin </w:t>
      </w:r>
      <w:proofErr w:type="gramStart"/>
      <w:r w:rsidR="00197AA9">
        <w:rPr>
          <w:rFonts w:ascii="Garamond" w:hAnsi="Garamond" w:cs="Arial"/>
          <w:color w:val="222222"/>
        </w:rPr>
        <w:t xml:space="preserve">McMicken, </w:t>
      </w:r>
      <w:r w:rsidR="00905690">
        <w:rPr>
          <w:rFonts w:ascii="Garamond" w:hAnsi="Garamond" w:cs="Arial"/>
          <w:color w:val="222222"/>
        </w:rPr>
        <w:t xml:space="preserve"> Seaver</w:t>
      </w:r>
      <w:proofErr w:type="gramEnd"/>
      <w:r w:rsidR="00905690">
        <w:rPr>
          <w:rFonts w:ascii="Garamond" w:hAnsi="Garamond" w:cs="Arial"/>
          <w:color w:val="222222"/>
        </w:rPr>
        <w:t xml:space="preserve"> Wrisley, Kris </w:t>
      </w:r>
      <w:proofErr w:type="gramStart"/>
      <w:r w:rsidR="00905690">
        <w:rPr>
          <w:rFonts w:ascii="Garamond" w:hAnsi="Garamond" w:cs="Arial"/>
          <w:color w:val="222222"/>
        </w:rPr>
        <w:t>Gilbert,</w:t>
      </w:r>
      <w:r w:rsidR="00197AA9">
        <w:rPr>
          <w:rFonts w:ascii="Garamond" w:hAnsi="Garamond" w:cs="Arial"/>
          <w:color w:val="222222"/>
        </w:rPr>
        <w:t xml:space="preserve"> </w:t>
      </w:r>
      <w:r w:rsidRPr="007030BA">
        <w:rPr>
          <w:rFonts w:ascii="Garamond" w:hAnsi="Garamond" w:cs="Arial"/>
          <w:color w:val="222222"/>
        </w:rPr>
        <w:t> Nick</w:t>
      </w:r>
      <w:proofErr w:type="gramEnd"/>
      <w:r w:rsidRPr="007030BA">
        <w:rPr>
          <w:rFonts w:ascii="Garamond" w:hAnsi="Garamond" w:cs="Arial"/>
          <w:color w:val="222222"/>
        </w:rPr>
        <w:t xml:space="preserve"> &amp; Cindy Gretzinger</w:t>
      </w:r>
      <w:r>
        <w:rPr>
          <w:rFonts w:ascii="Garamond" w:hAnsi="Garamond" w:cs="Arial"/>
          <w:color w:val="222222"/>
        </w:rPr>
        <w:t>.</w:t>
      </w:r>
    </w:p>
    <w:p w:rsidR="007030BA" w:rsidRP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7030BA">
        <w:rPr>
          <w:rFonts w:ascii="Garamond" w:hAnsi="Garamond" w:cs="Arial"/>
          <w:color w:val="222222"/>
        </w:rPr>
        <w:t>Meeting discussions:</w:t>
      </w:r>
    </w:p>
    <w:p w:rsid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905690" w:rsidRDefault="007030BA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  <w:r w:rsidRPr="007030BA">
        <w:rPr>
          <w:rFonts w:ascii="Garamond" w:hAnsi="Garamond" w:cs="Arial"/>
          <w:b/>
          <w:bCs/>
          <w:color w:val="222222"/>
        </w:rPr>
        <w:t>C</w:t>
      </w:r>
      <w:r w:rsidR="00905690">
        <w:rPr>
          <w:rFonts w:ascii="Garamond" w:hAnsi="Garamond" w:cs="Arial"/>
          <w:b/>
          <w:bCs/>
          <w:color w:val="222222"/>
        </w:rPr>
        <w:t>hapter Camp Out at the Adirondack Loj Wilderness Campground August 21-24</w:t>
      </w:r>
    </w:p>
    <w:p w:rsidR="00905690" w:rsidRDefault="00905690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905690" w:rsidRPr="00905690" w:rsidRDefault="00905690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Ideas and interest in hikes </w:t>
      </w:r>
      <w:r w:rsidR="00211F6C">
        <w:rPr>
          <w:rFonts w:ascii="Garamond" w:hAnsi="Garamond" w:cs="Arial"/>
          <w:color w:val="222222"/>
        </w:rPr>
        <w:t>near</w:t>
      </w:r>
      <w:r>
        <w:rPr>
          <w:rFonts w:ascii="Garamond" w:hAnsi="Garamond" w:cs="Arial"/>
          <w:color w:val="222222"/>
        </w:rPr>
        <w:t xml:space="preserve"> the Loj were discussed.  Provide further inputs to Nick Gretzinger (</w:t>
      </w:r>
      <w:hyperlink r:id="rId6" w:history="1">
        <w:r w:rsidR="00D46E58" w:rsidRPr="00A36FAB">
          <w:rPr>
            <w:rStyle w:val="Hyperlink"/>
            <w:rFonts w:ascii="Garamond" w:hAnsi="Garamond" w:cs="Arial"/>
          </w:rPr>
          <w:t>nickgretzinger@gmail.com</w:t>
        </w:r>
      </w:hyperlink>
      <w:r>
        <w:rPr>
          <w:rFonts w:ascii="Garamond" w:hAnsi="Garamond" w:cs="Arial"/>
          <w:color w:val="222222"/>
        </w:rPr>
        <w:t>)</w:t>
      </w:r>
      <w:r w:rsidR="00D46E58">
        <w:rPr>
          <w:rFonts w:ascii="Garamond" w:hAnsi="Garamond" w:cs="Arial"/>
          <w:color w:val="222222"/>
        </w:rPr>
        <w:t xml:space="preserve"> for additional hikes to consider.  Nick will be compiling the list and will send out a daily itinerary for the trip.  Other options include fire tower hikes nearby and paddling on Heart Lake (Rental boats available).</w:t>
      </w:r>
    </w:p>
    <w:p w:rsidR="00905690" w:rsidRDefault="00905690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7030BA" w:rsidRDefault="00905690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C</w:t>
      </w:r>
      <w:r w:rsidR="007030BA" w:rsidRPr="007030BA">
        <w:rPr>
          <w:rFonts w:ascii="Garamond" w:hAnsi="Garamond" w:cs="Arial"/>
          <w:b/>
          <w:bCs/>
          <w:color w:val="222222"/>
        </w:rPr>
        <w:t>hapter Budget</w:t>
      </w:r>
    </w:p>
    <w:p w:rsidR="00D46E58" w:rsidRDefault="00D46E58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D46E58" w:rsidRPr="00D46E58" w:rsidRDefault="00D46E58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Lindsey reported on the current budget ($1677) with payments for recent speakers, and an addition in May from the main club.  The next addition from the club is due in the July/August time frame.</w:t>
      </w:r>
    </w:p>
    <w:p w:rsidR="0069063F" w:rsidRPr="007030BA" w:rsidRDefault="0069063F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Default="007030BA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  <w:r w:rsidRPr="007030BA">
        <w:rPr>
          <w:rFonts w:ascii="Garamond" w:hAnsi="Garamond" w:cs="Arial"/>
          <w:b/>
          <w:bCs/>
          <w:color w:val="222222"/>
        </w:rPr>
        <w:t>Conservation Projects</w:t>
      </w:r>
    </w:p>
    <w:p w:rsidR="00267866" w:rsidRDefault="00267866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267866" w:rsidRDefault="0026786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Bob and Patsy Strebel completed a sweep of the trails at </w:t>
      </w:r>
      <w:proofErr w:type="spellStart"/>
      <w:r>
        <w:rPr>
          <w:rFonts w:ascii="Garamond" w:hAnsi="Garamond" w:cs="Arial"/>
          <w:color w:val="222222"/>
        </w:rPr>
        <w:t>Jenksville</w:t>
      </w:r>
      <w:proofErr w:type="spellEnd"/>
      <w:r>
        <w:rPr>
          <w:rFonts w:ascii="Garamond" w:hAnsi="Garamond" w:cs="Arial"/>
          <w:color w:val="222222"/>
        </w:rPr>
        <w:t xml:space="preserve"> State Forest.  Trails are in good shape.</w:t>
      </w:r>
    </w:p>
    <w:p w:rsidR="00267866" w:rsidRPr="00267866" w:rsidRDefault="00EC3873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Brooks reported that the </w:t>
      </w:r>
      <w:proofErr w:type="spellStart"/>
      <w:r>
        <w:rPr>
          <w:rFonts w:ascii="Garamond" w:hAnsi="Garamond" w:cs="Arial"/>
          <w:color w:val="222222"/>
        </w:rPr>
        <w:t>Jenksville</w:t>
      </w:r>
      <w:proofErr w:type="spellEnd"/>
      <w:r>
        <w:rPr>
          <w:rFonts w:ascii="Garamond" w:hAnsi="Garamond" w:cs="Arial"/>
          <w:color w:val="222222"/>
        </w:rPr>
        <w:t xml:space="preserve"> DEC ranger has moved on to another job, and will find out who the new contact will be when available.   </w:t>
      </w:r>
      <w:r w:rsidR="00267866">
        <w:rPr>
          <w:rFonts w:ascii="Garamond" w:hAnsi="Garamond" w:cs="Arial"/>
          <w:color w:val="222222"/>
        </w:rPr>
        <w:t xml:space="preserve">Other possible projects were discussed and are </w:t>
      </w:r>
      <w:proofErr w:type="spellStart"/>
      <w:r w:rsidR="00267866">
        <w:rPr>
          <w:rFonts w:ascii="Garamond" w:hAnsi="Garamond" w:cs="Arial"/>
          <w:color w:val="222222"/>
        </w:rPr>
        <w:t>tbd</w:t>
      </w:r>
      <w:proofErr w:type="spellEnd"/>
      <w:r w:rsidR="00267866">
        <w:rPr>
          <w:rFonts w:ascii="Garamond" w:hAnsi="Garamond" w:cs="Arial"/>
          <w:color w:val="222222"/>
        </w:rPr>
        <w:t>.</w:t>
      </w:r>
    </w:p>
    <w:p w:rsidR="007030BA" w:rsidRP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Default="007030BA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  <w:r w:rsidRPr="007030BA">
        <w:rPr>
          <w:rFonts w:ascii="Garamond" w:hAnsi="Garamond" w:cs="Arial"/>
          <w:b/>
          <w:bCs/>
          <w:color w:val="222222"/>
        </w:rPr>
        <w:t>Events</w:t>
      </w:r>
    </w:p>
    <w:p w:rsidR="00267866" w:rsidRDefault="00267866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267866" w:rsidRPr="00267866" w:rsidRDefault="0026786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In October the Broome County Riverbank Clean Up</w:t>
      </w:r>
      <w:r w:rsidR="00EC3873">
        <w:rPr>
          <w:rFonts w:ascii="Garamond" w:hAnsi="Garamond" w:cs="Arial"/>
          <w:color w:val="222222"/>
        </w:rPr>
        <w:t xml:space="preserve"> is usually scheduled for the 2</w:t>
      </w:r>
      <w:r w:rsidR="00EC3873" w:rsidRPr="00EC3873">
        <w:rPr>
          <w:rFonts w:ascii="Garamond" w:hAnsi="Garamond" w:cs="Arial"/>
          <w:color w:val="222222"/>
          <w:vertAlign w:val="superscript"/>
        </w:rPr>
        <w:t>nd</w:t>
      </w:r>
      <w:r w:rsidR="00EC3873">
        <w:rPr>
          <w:rFonts w:ascii="Garamond" w:hAnsi="Garamond" w:cs="Arial"/>
          <w:color w:val="222222"/>
        </w:rPr>
        <w:t xml:space="preserve"> or third week.  We will send out a date when it is announced.</w:t>
      </w:r>
    </w:p>
    <w:p w:rsidR="00267866" w:rsidRDefault="00267866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267866" w:rsidRPr="00267866" w:rsidRDefault="0026786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On November 4</w:t>
      </w:r>
      <w:r w:rsidRPr="00267866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, Randi </w:t>
      </w:r>
      <w:proofErr w:type="spellStart"/>
      <w:r>
        <w:rPr>
          <w:rFonts w:ascii="Garamond" w:hAnsi="Garamond" w:cs="Arial"/>
          <w:color w:val="222222"/>
        </w:rPr>
        <w:t>Minetor</w:t>
      </w:r>
      <w:proofErr w:type="spellEnd"/>
      <w:r>
        <w:rPr>
          <w:rFonts w:ascii="Garamond" w:hAnsi="Garamond" w:cs="Arial"/>
          <w:color w:val="222222"/>
        </w:rPr>
        <w:t xml:space="preserve"> is scheduled to speak – this may coincide with election day activities.  </w:t>
      </w:r>
      <w:r w:rsidR="00EC3873">
        <w:rPr>
          <w:rFonts w:ascii="Garamond" w:hAnsi="Garamond" w:cs="Arial"/>
          <w:color w:val="222222"/>
        </w:rPr>
        <w:t>Lindsey will</w:t>
      </w:r>
      <w:r>
        <w:rPr>
          <w:rFonts w:ascii="Garamond" w:hAnsi="Garamond" w:cs="Arial"/>
          <w:color w:val="222222"/>
        </w:rPr>
        <w:t xml:space="preserve"> check and verify.</w:t>
      </w:r>
      <w:r w:rsidR="00EC3873">
        <w:rPr>
          <w:rFonts w:ascii="Garamond" w:hAnsi="Garamond" w:cs="Arial"/>
          <w:color w:val="222222"/>
        </w:rPr>
        <w:t xml:space="preserve">  </w:t>
      </w:r>
    </w:p>
    <w:p w:rsidR="0069063F" w:rsidRDefault="0069063F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EC3873" w:rsidRDefault="00EC3873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The holiday party was also discussed as potentially having it at the Beer Tree again by popular demand.  Date </w:t>
      </w:r>
      <w:proofErr w:type="spellStart"/>
      <w:r>
        <w:rPr>
          <w:rFonts w:ascii="Garamond" w:hAnsi="Garamond" w:cs="Arial"/>
          <w:color w:val="222222"/>
        </w:rPr>
        <w:t>tbd</w:t>
      </w:r>
      <w:proofErr w:type="spellEnd"/>
      <w:r>
        <w:rPr>
          <w:rFonts w:ascii="Garamond" w:hAnsi="Garamond" w:cs="Arial"/>
          <w:color w:val="222222"/>
        </w:rPr>
        <w:t>.</w:t>
      </w:r>
    </w:p>
    <w:p w:rsidR="00EC3873" w:rsidRDefault="00EC3873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7030BA">
        <w:rPr>
          <w:rFonts w:ascii="Garamond" w:hAnsi="Garamond" w:cs="Arial"/>
          <w:b/>
          <w:bCs/>
          <w:color w:val="222222"/>
        </w:rPr>
        <w:t>Next Meeting</w:t>
      </w:r>
      <w:r w:rsidR="0069063F">
        <w:rPr>
          <w:rFonts w:ascii="Garamond" w:hAnsi="Garamond" w:cs="Arial"/>
          <w:b/>
          <w:bCs/>
          <w:color w:val="222222"/>
        </w:rPr>
        <w:t xml:space="preserve"> September</w:t>
      </w:r>
      <w:r w:rsidRPr="007030BA">
        <w:rPr>
          <w:rFonts w:ascii="Garamond" w:hAnsi="Garamond" w:cs="Arial"/>
          <w:b/>
          <w:bCs/>
          <w:color w:val="222222"/>
        </w:rPr>
        <w:t xml:space="preserve"> </w:t>
      </w:r>
      <w:r w:rsidR="002E482C">
        <w:rPr>
          <w:rFonts w:ascii="Garamond" w:hAnsi="Garamond" w:cs="Arial"/>
          <w:b/>
          <w:bCs/>
          <w:color w:val="222222"/>
        </w:rPr>
        <w:t>16</w:t>
      </w:r>
      <w:r w:rsidR="002E482C" w:rsidRPr="002E482C">
        <w:rPr>
          <w:rFonts w:ascii="Garamond" w:hAnsi="Garamond" w:cs="Arial"/>
          <w:b/>
          <w:bCs/>
          <w:color w:val="222222"/>
          <w:vertAlign w:val="superscript"/>
        </w:rPr>
        <w:t>th</w:t>
      </w:r>
      <w:r w:rsidR="002E482C">
        <w:rPr>
          <w:rFonts w:ascii="Garamond" w:hAnsi="Garamond" w:cs="Arial"/>
          <w:b/>
          <w:bCs/>
          <w:color w:val="222222"/>
        </w:rPr>
        <w:t>, location TBD</w:t>
      </w:r>
    </w:p>
    <w:p w:rsidR="00374533" w:rsidRDefault="00374533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374533" w:rsidRDefault="00374533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7030BA">
        <w:rPr>
          <w:rFonts w:ascii="Garamond" w:hAnsi="Garamond" w:cs="Arial"/>
          <w:color w:val="222222"/>
        </w:rPr>
        <w:t>Cindy Gretzinger</w:t>
      </w:r>
    </w:p>
    <w:p w:rsidR="007030BA" w:rsidRP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7030BA">
        <w:rPr>
          <w:rFonts w:ascii="Garamond" w:hAnsi="Garamond" w:cs="Arial"/>
          <w:color w:val="222222"/>
        </w:rPr>
        <w:t>Binghamton ADK Chapter Chair</w:t>
      </w:r>
    </w:p>
    <w:sectPr w:rsidR="007030BA" w:rsidRPr="007030BA" w:rsidSect="004269B0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938"/>
    <w:multiLevelType w:val="hybridMultilevel"/>
    <w:tmpl w:val="4944352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3C8A"/>
    <w:multiLevelType w:val="hybridMultilevel"/>
    <w:tmpl w:val="94306CCC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405"/>
    <w:multiLevelType w:val="hybridMultilevel"/>
    <w:tmpl w:val="0D62D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E33"/>
    <w:multiLevelType w:val="hybridMultilevel"/>
    <w:tmpl w:val="142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7021"/>
    <w:multiLevelType w:val="hybridMultilevel"/>
    <w:tmpl w:val="11F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6A88"/>
    <w:multiLevelType w:val="multilevel"/>
    <w:tmpl w:val="6A6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E01C1"/>
    <w:multiLevelType w:val="multilevel"/>
    <w:tmpl w:val="F03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43D6D"/>
    <w:multiLevelType w:val="hybridMultilevel"/>
    <w:tmpl w:val="1CB80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AF10C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954DA"/>
    <w:multiLevelType w:val="hybridMultilevel"/>
    <w:tmpl w:val="0AAE02E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087C"/>
    <w:multiLevelType w:val="hybridMultilevel"/>
    <w:tmpl w:val="6352DC34"/>
    <w:lvl w:ilvl="0" w:tplc="AE70B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4057A8"/>
    <w:multiLevelType w:val="multilevel"/>
    <w:tmpl w:val="3F2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D7AF1"/>
    <w:multiLevelType w:val="hybridMultilevel"/>
    <w:tmpl w:val="9F5C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D0688"/>
    <w:multiLevelType w:val="multilevel"/>
    <w:tmpl w:val="9BE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F6749"/>
    <w:multiLevelType w:val="multilevel"/>
    <w:tmpl w:val="3BB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5504C"/>
    <w:multiLevelType w:val="hybridMultilevel"/>
    <w:tmpl w:val="190E833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25B5D"/>
    <w:multiLevelType w:val="hybridMultilevel"/>
    <w:tmpl w:val="913E77C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65D8"/>
    <w:multiLevelType w:val="hybridMultilevel"/>
    <w:tmpl w:val="6380A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70B25"/>
    <w:multiLevelType w:val="hybridMultilevel"/>
    <w:tmpl w:val="95BCD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653E6"/>
    <w:multiLevelType w:val="hybridMultilevel"/>
    <w:tmpl w:val="ADBEC860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E65AF"/>
    <w:multiLevelType w:val="multilevel"/>
    <w:tmpl w:val="823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16714"/>
    <w:multiLevelType w:val="multilevel"/>
    <w:tmpl w:val="8A2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F74F7E"/>
    <w:multiLevelType w:val="hybridMultilevel"/>
    <w:tmpl w:val="9398B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69824001">
    <w:abstractNumId w:val="15"/>
  </w:num>
  <w:num w:numId="2" w16cid:durableId="589002470">
    <w:abstractNumId w:val="8"/>
  </w:num>
  <w:num w:numId="3" w16cid:durableId="309022318">
    <w:abstractNumId w:val="1"/>
  </w:num>
  <w:num w:numId="4" w16cid:durableId="1999459728">
    <w:abstractNumId w:val="18"/>
  </w:num>
  <w:num w:numId="5" w16cid:durableId="1293171037">
    <w:abstractNumId w:val="0"/>
  </w:num>
  <w:num w:numId="6" w16cid:durableId="564921407">
    <w:abstractNumId w:val="14"/>
  </w:num>
  <w:num w:numId="7" w16cid:durableId="1697005217">
    <w:abstractNumId w:val="11"/>
  </w:num>
  <w:num w:numId="8" w16cid:durableId="724303951">
    <w:abstractNumId w:val="7"/>
  </w:num>
  <w:num w:numId="9" w16cid:durableId="233780450">
    <w:abstractNumId w:val="4"/>
  </w:num>
  <w:num w:numId="10" w16cid:durableId="1951204114">
    <w:abstractNumId w:val="17"/>
  </w:num>
  <w:num w:numId="11" w16cid:durableId="235164029">
    <w:abstractNumId w:val="2"/>
  </w:num>
  <w:num w:numId="12" w16cid:durableId="1181623396">
    <w:abstractNumId w:val="21"/>
  </w:num>
  <w:num w:numId="13" w16cid:durableId="1925069823">
    <w:abstractNumId w:val="16"/>
  </w:num>
  <w:num w:numId="14" w16cid:durableId="772551355">
    <w:abstractNumId w:val="9"/>
  </w:num>
  <w:num w:numId="15" w16cid:durableId="33778327">
    <w:abstractNumId w:val="3"/>
  </w:num>
  <w:num w:numId="16" w16cid:durableId="1038505349">
    <w:abstractNumId w:val="12"/>
  </w:num>
  <w:num w:numId="17" w16cid:durableId="1574197461">
    <w:abstractNumId w:val="19"/>
  </w:num>
  <w:num w:numId="18" w16cid:durableId="1400515686">
    <w:abstractNumId w:val="20"/>
  </w:num>
  <w:num w:numId="19" w16cid:durableId="873228744">
    <w:abstractNumId w:val="10"/>
  </w:num>
  <w:num w:numId="20" w16cid:durableId="1550800469">
    <w:abstractNumId w:val="6"/>
  </w:num>
  <w:num w:numId="21" w16cid:durableId="76245960">
    <w:abstractNumId w:val="13"/>
  </w:num>
  <w:num w:numId="22" w16cid:durableId="439031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19"/>
    <w:rsid w:val="00000E45"/>
    <w:rsid w:val="000055D2"/>
    <w:rsid w:val="000145D8"/>
    <w:rsid w:val="000245D8"/>
    <w:rsid w:val="00027895"/>
    <w:rsid w:val="000432A7"/>
    <w:rsid w:val="000525E7"/>
    <w:rsid w:val="00084AFB"/>
    <w:rsid w:val="000A4ACC"/>
    <w:rsid w:val="000E64EB"/>
    <w:rsid w:val="00105B65"/>
    <w:rsid w:val="00126C18"/>
    <w:rsid w:val="00136B42"/>
    <w:rsid w:val="001439F2"/>
    <w:rsid w:val="001566D2"/>
    <w:rsid w:val="00164F58"/>
    <w:rsid w:val="00174DAC"/>
    <w:rsid w:val="001824E8"/>
    <w:rsid w:val="00194A14"/>
    <w:rsid w:val="00197AA9"/>
    <w:rsid w:val="001A34A8"/>
    <w:rsid w:val="001C160D"/>
    <w:rsid w:val="001C1B17"/>
    <w:rsid w:val="001C1EAC"/>
    <w:rsid w:val="001C2D30"/>
    <w:rsid w:val="001E0779"/>
    <w:rsid w:val="001E3529"/>
    <w:rsid w:val="001F5304"/>
    <w:rsid w:val="00205F04"/>
    <w:rsid w:val="00211F6C"/>
    <w:rsid w:val="00214518"/>
    <w:rsid w:val="00214EDB"/>
    <w:rsid w:val="0022077F"/>
    <w:rsid w:val="00225C97"/>
    <w:rsid w:val="002504E6"/>
    <w:rsid w:val="002533F9"/>
    <w:rsid w:val="00261025"/>
    <w:rsid w:val="00264282"/>
    <w:rsid w:val="00267866"/>
    <w:rsid w:val="002738E7"/>
    <w:rsid w:val="002B6BFD"/>
    <w:rsid w:val="002C4CAD"/>
    <w:rsid w:val="002D0FDF"/>
    <w:rsid w:val="002E1F96"/>
    <w:rsid w:val="002E2410"/>
    <w:rsid w:val="002E482C"/>
    <w:rsid w:val="00327DFB"/>
    <w:rsid w:val="00345AA6"/>
    <w:rsid w:val="00346C0B"/>
    <w:rsid w:val="00374533"/>
    <w:rsid w:val="003806ED"/>
    <w:rsid w:val="003938AB"/>
    <w:rsid w:val="003A07C8"/>
    <w:rsid w:val="003A19D4"/>
    <w:rsid w:val="003A333D"/>
    <w:rsid w:val="003B23CB"/>
    <w:rsid w:val="003B6F5C"/>
    <w:rsid w:val="003C270B"/>
    <w:rsid w:val="003C709B"/>
    <w:rsid w:val="003D01A0"/>
    <w:rsid w:val="003D741E"/>
    <w:rsid w:val="003F0617"/>
    <w:rsid w:val="003F242B"/>
    <w:rsid w:val="003F4617"/>
    <w:rsid w:val="003F6BB5"/>
    <w:rsid w:val="004064BA"/>
    <w:rsid w:val="00420B48"/>
    <w:rsid w:val="00423885"/>
    <w:rsid w:val="00424775"/>
    <w:rsid w:val="004269B0"/>
    <w:rsid w:val="004471A9"/>
    <w:rsid w:val="00451701"/>
    <w:rsid w:val="00460277"/>
    <w:rsid w:val="00463D69"/>
    <w:rsid w:val="00473E8C"/>
    <w:rsid w:val="00475C1C"/>
    <w:rsid w:val="0049299C"/>
    <w:rsid w:val="004B6326"/>
    <w:rsid w:val="004C3A57"/>
    <w:rsid w:val="004C4513"/>
    <w:rsid w:val="004D1C6F"/>
    <w:rsid w:val="004E522C"/>
    <w:rsid w:val="004E5B56"/>
    <w:rsid w:val="004F6EFA"/>
    <w:rsid w:val="0050208A"/>
    <w:rsid w:val="00514396"/>
    <w:rsid w:val="005243F9"/>
    <w:rsid w:val="00524ED8"/>
    <w:rsid w:val="005342A8"/>
    <w:rsid w:val="0054262C"/>
    <w:rsid w:val="00546ADF"/>
    <w:rsid w:val="00552291"/>
    <w:rsid w:val="00554FA7"/>
    <w:rsid w:val="00565D3D"/>
    <w:rsid w:val="00574CB3"/>
    <w:rsid w:val="005752CC"/>
    <w:rsid w:val="00590859"/>
    <w:rsid w:val="005A77C3"/>
    <w:rsid w:val="005C17A3"/>
    <w:rsid w:val="005C632E"/>
    <w:rsid w:val="005F1BC0"/>
    <w:rsid w:val="005F3B6B"/>
    <w:rsid w:val="005F65F5"/>
    <w:rsid w:val="00600261"/>
    <w:rsid w:val="00602450"/>
    <w:rsid w:val="00610180"/>
    <w:rsid w:val="00613A0B"/>
    <w:rsid w:val="00616D98"/>
    <w:rsid w:val="00622EEB"/>
    <w:rsid w:val="00622F1C"/>
    <w:rsid w:val="0062508C"/>
    <w:rsid w:val="006450DA"/>
    <w:rsid w:val="00645F39"/>
    <w:rsid w:val="00652364"/>
    <w:rsid w:val="00672299"/>
    <w:rsid w:val="006822F8"/>
    <w:rsid w:val="00684B04"/>
    <w:rsid w:val="0069063F"/>
    <w:rsid w:val="00692E92"/>
    <w:rsid w:val="006A1B89"/>
    <w:rsid w:val="006C2B72"/>
    <w:rsid w:val="006C2EC6"/>
    <w:rsid w:val="006C4697"/>
    <w:rsid w:val="006C7B8A"/>
    <w:rsid w:val="006D21C8"/>
    <w:rsid w:val="006E083B"/>
    <w:rsid w:val="006E2CBC"/>
    <w:rsid w:val="006E59EE"/>
    <w:rsid w:val="006E7EEB"/>
    <w:rsid w:val="00702C79"/>
    <w:rsid w:val="007030BA"/>
    <w:rsid w:val="00706B38"/>
    <w:rsid w:val="00706B7C"/>
    <w:rsid w:val="00712A83"/>
    <w:rsid w:val="00720647"/>
    <w:rsid w:val="00735250"/>
    <w:rsid w:val="00751EC5"/>
    <w:rsid w:val="00765274"/>
    <w:rsid w:val="00774861"/>
    <w:rsid w:val="00786A42"/>
    <w:rsid w:val="0079472D"/>
    <w:rsid w:val="007A17FA"/>
    <w:rsid w:val="007A1C2A"/>
    <w:rsid w:val="007A6530"/>
    <w:rsid w:val="007B19FC"/>
    <w:rsid w:val="007C1F7B"/>
    <w:rsid w:val="007C327A"/>
    <w:rsid w:val="007E2158"/>
    <w:rsid w:val="007F1D7E"/>
    <w:rsid w:val="008211BD"/>
    <w:rsid w:val="00826589"/>
    <w:rsid w:val="008329C3"/>
    <w:rsid w:val="008364A2"/>
    <w:rsid w:val="00864140"/>
    <w:rsid w:val="0086547D"/>
    <w:rsid w:val="00872B4F"/>
    <w:rsid w:val="00881454"/>
    <w:rsid w:val="008B22AD"/>
    <w:rsid w:val="008C3400"/>
    <w:rsid w:val="008D4AF1"/>
    <w:rsid w:val="008E4DE9"/>
    <w:rsid w:val="008E5145"/>
    <w:rsid w:val="008E5840"/>
    <w:rsid w:val="008F35DE"/>
    <w:rsid w:val="00905690"/>
    <w:rsid w:val="00933E7B"/>
    <w:rsid w:val="0093495E"/>
    <w:rsid w:val="00951C4D"/>
    <w:rsid w:val="00952764"/>
    <w:rsid w:val="00953309"/>
    <w:rsid w:val="0095563D"/>
    <w:rsid w:val="00970E1D"/>
    <w:rsid w:val="00970F11"/>
    <w:rsid w:val="00973DE2"/>
    <w:rsid w:val="00980809"/>
    <w:rsid w:val="009A20B1"/>
    <w:rsid w:val="009B1D5C"/>
    <w:rsid w:val="009B7094"/>
    <w:rsid w:val="009C5599"/>
    <w:rsid w:val="009D0507"/>
    <w:rsid w:val="009D6903"/>
    <w:rsid w:val="009E2B19"/>
    <w:rsid w:val="009E3568"/>
    <w:rsid w:val="009F3E4F"/>
    <w:rsid w:val="00A021B8"/>
    <w:rsid w:val="00A044B5"/>
    <w:rsid w:val="00A3165E"/>
    <w:rsid w:val="00A43189"/>
    <w:rsid w:val="00A44EFE"/>
    <w:rsid w:val="00A71908"/>
    <w:rsid w:val="00A83E00"/>
    <w:rsid w:val="00A858D0"/>
    <w:rsid w:val="00AB1D61"/>
    <w:rsid w:val="00AB521F"/>
    <w:rsid w:val="00B03693"/>
    <w:rsid w:val="00B05374"/>
    <w:rsid w:val="00B05DC6"/>
    <w:rsid w:val="00B20D8A"/>
    <w:rsid w:val="00B34BDD"/>
    <w:rsid w:val="00B423FA"/>
    <w:rsid w:val="00B44B43"/>
    <w:rsid w:val="00B51CBF"/>
    <w:rsid w:val="00B63AE3"/>
    <w:rsid w:val="00B7402E"/>
    <w:rsid w:val="00B7533F"/>
    <w:rsid w:val="00BC1FB9"/>
    <w:rsid w:val="00BC52C2"/>
    <w:rsid w:val="00BF727E"/>
    <w:rsid w:val="00C02AF0"/>
    <w:rsid w:val="00C04466"/>
    <w:rsid w:val="00C36F62"/>
    <w:rsid w:val="00C403EC"/>
    <w:rsid w:val="00C57778"/>
    <w:rsid w:val="00C766CA"/>
    <w:rsid w:val="00C7720E"/>
    <w:rsid w:val="00CA366D"/>
    <w:rsid w:val="00CB29BF"/>
    <w:rsid w:val="00CC266B"/>
    <w:rsid w:val="00CC54D5"/>
    <w:rsid w:val="00CC68BC"/>
    <w:rsid w:val="00CD2890"/>
    <w:rsid w:val="00CD478B"/>
    <w:rsid w:val="00CF37B8"/>
    <w:rsid w:val="00D00886"/>
    <w:rsid w:val="00D020FE"/>
    <w:rsid w:val="00D040EA"/>
    <w:rsid w:val="00D06781"/>
    <w:rsid w:val="00D21F33"/>
    <w:rsid w:val="00D24219"/>
    <w:rsid w:val="00D30C21"/>
    <w:rsid w:val="00D35D7D"/>
    <w:rsid w:val="00D37532"/>
    <w:rsid w:val="00D40CE6"/>
    <w:rsid w:val="00D443B0"/>
    <w:rsid w:val="00D46E58"/>
    <w:rsid w:val="00D54695"/>
    <w:rsid w:val="00D54DCF"/>
    <w:rsid w:val="00D84CBC"/>
    <w:rsid w:val="00D928D8"/>
    <w:rsid w:val="00D9528F"/>
    <w:rsid w:val="00D9602C"/>
    <w:rsid w:val="00DA2589"/>
    <w:rsid w:val="00DA2D80"/>
    <w:rsid w:val="00DD46C4"/>
    <w:rsid w:val="00DD5B9F"/>
    <w:rsid w:val="00DD7A23"/>
    <w:rsid w:val="00DE1A83"/>
    <w:rsid w:val="00DF57F9"/>
    <w:rsid w:val="00DF5BED"/>
    <w:rsid w:val="00E00BA2"/>
    <w:rsid w:val="00E22428"/>
    <w:rsid w:val="00E31A96"/>
    <w:rsid w:val="00E35635"/>
    <w:rsid w:val="00E36BBF"/>
    <w:rsid w:val="00E450B6"/>
    <w:rsid w:val="00E45162"/>
    <w:rsid w:val="00E5721A"/>
    <w:rsid w:val="00E5770F"/>
    <w:rsid w:val="00E70AEA"/>
    <w:rsid w:val="00E72288"/>
    <w:rsid w:val="00E7230D"/>
    <w:rsid w:val="00E82262"/>
    <w:rsid w:val="00E9129D"/>
    <w:rsid w:val="00EC215F"/>
    <w:rsid w:val="00EC31F1"/>
    <w:rsid w:val="00EC3873"/>
    <w:rsid w:val="00EE1738"/>
    <w:rsid w:val="00EE59FF"/>
    <w:rsid w:val="00EF58C6"/>
    <w:rsid w:val="00F02436"/>
    <w:rsid w:val="00F2119F"/>
    <w:rsid w:val="00F259E5"/>
    <w:rsid w:val="00F30E1C"/>
    <w:rsid w:val="00F51E2A"/>
    <w:rsid w:val="00F52769"/>
    <w:rsid w:val="00F853FA"/>
    <w:rsid w:val="00F90D92"/>
    <w:rsid w:val="00FA774D"/>
    <w:rsid w:val="00FC367D"/>
    <w:rsid w:val="00FD03E8"/>
    <w:rsid w:val="00FD5729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BF890"/>
  <w15:docId w15:val="{B5B251E0-373D-4E6E-9D23-16342287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24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3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69B0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5A77C3"/>
  </w:style>
  <w:style w:type="character" w:styleId="UnresolvedMention">
    <w:name w:val="Unresolved Mention"/>
    <w:basedOn w:val="DefaultParagraphFont"/>
    <w:uiPriority w:val="99"/>
    <w:semiHidden/>
    <w:unhideWhenUsed/>
    <w:rsid w:val="00D4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kgretzing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BINGHAMTON CHAPTER OF THE ADK</vt:lpstr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BINGHAMTON CHAPTER OF THE ADK</dc:title>
  <dc:creator>Elaine</dc:creator>
  <cp:lastModifiedBy>Cindy Gretzinger</cp:lastModifiedBy>
  <cp:revision>6</cp:revision>
  <cp:lastPrinted>2021-12-24T19:37:00Z</cp:lastPrinted>
  <dcterms:created xsi:type="dcterms:W3CDTF">2025-06-11T13:42:00Z</dcterms:created>
  <dcterms:modified xsi:type="dcterms:W3CDTF">2025-06-12T19:21:00Z</dcterms:modified>
</cp:coreProperties>
</file>